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様式第５８（第１１４条関係）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特定液化石油ガス設備工事事業廃止届書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液化石油ガスの保安の確保及び取引の適正化に関する法律第３８条の１０第２項の規定により、次のとおり届け出ます。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事業開始の届出の年月日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</TotalTime>
  <Pages>2</Pages>
  <Words>2</Words>
  <Characters>332</Characters>
  <Application>JUST Note</Application>
  <Lines>51</Lines>
  <Paragraphs>22</Paragraphs>
  <Company>北海道庁</Company>
  <CharactersWithSpaces>441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2011-02-10T14:17:00Z</cp:lastPrinted>
  <dcterms:created xsi:type="dcterms:W3CDTF">2002-07-27T10:10:00Z</dcterms:created>
  <dcterms:modified xsi:type="dcterms:W3CDTF">2021-01-21T04:27:47Z</dcterms:modified>
  <cp:revision>19</cp:revision>
</cp:coreProperties>
</file>