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default" w:ascii="ＭＳ ゴシック" w:hAnsi="ＭＳ ゴシック" w:eastAsia="ＭＳ ゴシック"/>
          <w:color w:val="000000"/>
          <w:sz w:val="24"/>
        </w:rPr>
        <w:t>様式第２８（第５１条関係）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2"/>
              </w:rPr>
              <w:t>審査結</w:t>
            </w:r>
            <w:r>
              <w:rPr>
                <w:rFonts w:hint="default" w:ascii="ＭＳ ゴシック" w:hAnsi="ＭＳ ゴシック" w:eastAsia="ＭＳ ゴシック"/>
                <w:color w:val="000000"/>
                <w:sz w:val="24"/>
                <w:fitText w:val="1326" w:id="2"/>
              </w:rPr>
              <w:t>果</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default" w:ascii="ＭＳ ゴシック" w:hAnsi="ＭＳ ゴシック" w:eastAsia="ＭＳ ゴシック"/>
                <w:color w:val="000000"/>
                <w:sz w:val="24"/>
              </w:rPr>
              <w:t>　　　年　　月　　日</w:t>
            </w: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3"/>
              </w:rPr>
              <w:t>許可番</w:t>
            </w:r>
            <w:r>
              <w:rPr>
                <w:rFonts w:hint="default" w:ascii="ＭＳ ゴシック" w:hAnsi="ＭＳ ゴシック" w:eastAsia="ＭＳ ゴシック"/>
                <w:color w:val="000000"/>
                <w:sz w:val="24"/>
                <w:fitText w:val="1326" w:id="3"/>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bl>
    <w:p>
      <w:pPr>
        <w:pStyle w:val="0"/>
        <w:adjustRightInd w:val="1"/>
        <w:jc w:val="both"/>
        <w:rPr>
          <w:rFonts w:hint="default"/>
          <w:spacing w:val="6"/>
        </w:rPr>
      </w:pPr>
    </w:p>
    <w:p>
      <w:pPr>
        <w:pStyle w:val="0"/>
        <w:adjustRightInd w:val="1"/>
        <w:jc w:val="center"/>
        <w:rPr>
          <w:rFonts w:hint="default"/>
          <w:spacing w:val="6"/>
        </w:rPr>
      </w:pPr>
      <w:r>
        <w:rPr>
          <w:rFonts w:hint="default" w:ascii="ＭＳ ゴシック" w:hAnsi="ＭＳ ゴシック" w:eastAsia="ＭＳ ゴシック"/>
          <w:color w:val="000000"/>
          <w:sz w:val="24"/>
        </w:rPr>
        <w:t>貯蔵施設等設置許可申請書</w:t>
      </w:r>
    </w:p>
    <w:p>
      <w:pPr>
        <w:pStyle w:val="0"/>
        <w:adjustRightInd w:val="1"/>
        <w:jc w:val="both"/>
        <w:rPr>
          <w:rFonts w:hint="default"/>
          <w:spacing w:val="6"/>
        </w:rPr>
      </w:pPr>
    </w:p>
    <w:p>
      <w:pPr>
        <w:pStyle w:val="0"/>
        <w:adjustRightInd w:val="1"/>
        <w:jc w:val="right"/>
        <w:rPr>
          <w:rFonts w:hint="default"/>
          <w:spacing w:val="6"/>
        </w:rPr>
      </w:pPr>
      <w:r>
        <w:rPr>
          <w:rFonts w:hint="default"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080" w:firstLineChars="17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ind w:firstLine="4080" w:firstLineChars="1700"/>
        <w:jc w:val="both"/>
        <w:rPr>
          <w:rFonts w:hint="default"/>
          <w:spacing w:val="6"/>
          <w:sz w:val="16"/>
        </w:rPr>
      </w:pPr>
      <w:r>
        <w:rPr>
          <w:rFonts w:hint="default"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080" w:firstLineChars="1700"/>
        <w:jc w:val="both"/>
        <w:rPr>
          <w:rFonts w:hint="default"/>
          <w:spacing w:val="6"/>
        </w:rPr>
      </w:pPr>
      <w:r>
        <w:rPr>
          <w:rFonts w:hint="default"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液化石油ガスの保安の確保及び取引の適正化に関する法律第３６条第１項の規定により許可を受けたいので、次のとおり申請します。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１　貯蔵施設又は特定供給設備を設置しようとする販売所の名称及び所在地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２　設置しようとする貯蔵施設又は特定供給設備の所在地</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bookmarkStart w:id="0" w:name="_GoBack"/>
      <w:bookmarkEnd w:id="0"/>
      <w:r>
        <w:rPr>
          <w:rFonts w:hint="default" w:ascii="ＭＳ ゴシック" w:hAnsi="ＭＳ ゴシック" w:eastAsia="ＭＳ ゴシック"/>
          <w:color w:val="000000"/>
          <w:sz w:val="16"/>
        </w:rPr>
        <w:t>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3</Pages>
  <Words>302</Words>
  <Characters>1724</Characters>
  <Application>JUST Note</Application>
  <Lines>0</Lines>
  <Paragraphs>0</Paragraphs>
  <Company>北海道庁</Company>
  <CharactersWithSpaces>2022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2021-01-21T04:07:45Z</dcterms:modified>
  <cp:revision>12</cp:revision>
</cp:coreProperties>
</file>